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A27846" w14:textId="77777777" w:rsidR="00A32990" w:rsidRPr="00A32990" w:rsidRDefault="00A32990" w:rsidP="00A32990">
      <w:pPr>
        <w:shd w:val="clear" w:color="auto" w:fill="F1F1F1"/>
        <w:spacing w:after="225" w:line="360" w:lineRule="atLeast"/>
        <w:outlineLvl w:val="2"/>
        <w:rPr>
          <w:rFonts w:ascii="Helvetica" w:eastAsia="Times New Roman" w:hAnsi="Helvetica" w:cs="Helvetica"/>
          <w:color w:val="444444"/>
          <w:sz w:val="27"/>
          <w:szCs w:val="27"/>
          <w:lang w:eastAsia="pl-PL"/>
        </w:rPr>
      </w:pPr>
      <w:r w:rsidRPr="00A32990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pl-PL"/>
        </w:rPr>
        <w:t>Ulga podatkowa dla członków związku</w:t>
      </w:r>
    </w:p>
    <w:p w14:paraId="1DECD831" w14:textId="13A4D603" w:rsidR="00A32990" w:rsidRPr="00A32990" w:rsidRDefault="00A32990" w:rsidP="00A32990">
      <w:pPr>
        <w:shd w:val="clear" w:color="auto" w:fill="F1F1F1"/>
        <w:spacing w:before="225" w:after="225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pl-PL"/>
        </w:rPr>
      </w:pPr>
      <w:r w:rsidRPr="00A32990">
        <w:rPr>
          <w:rFonts w:ascii="Helvetica" w:eastAsia="Times New Roman" w:hAnsi="Helvetica" w:cs="Helvetica"/>
          <w:color w:val="444444"/>
          <w:sz w:val="21"/>
          <w:szCs w:val="21"/>
          <w:lang w:eastAsia="pl-PL"/>
        </w:rPr>
        <w:t>Ustawa z dnia 29 października 2021 r. o zmianie ustawy o podatku dochodowym od osób fizycznych, ustawy o podatku dochodowym od osób prawnych oraz niektórych innych ustaw wprowadziła zmianę umożliwiającą, członkom związku zawodowego, odliczenie od dochodu, stanowiącego podstawę obliczenia podatku, składek członkowskich zapłaconych na rzecz związków zawodowych, w wysokości nieprzekraczającej w roku kalendarzowym kwoty 300 zł. Powyższa regulacja w</w:t>
      </w:r>
      <w:r>
        <w:rPr>
          <w:rFonts w:ascii="Helvetica" w:eastAsia="Times New Roman" w:hAnsi="Helvetica" w:cs="Helvetica"/>
          <w:color w:val="444444"/>
          <w:sz w:val="21"/>
          <w:szCs w:val="21"/>
          <w:lang w:eastAsia="pl-PL"/>
        </w:rPr>
        <w:t>e</w:t>
      </w:r>
      <w:r w:rsidRPr="00A32990">
        <w:rPr>
          <w:rFonts w:ascii="Helvetica" w:eastAsia="Times New Roman" w:hAnsi="Helvetica" w:cs="Helvetica"/>
          <w:color w:val="444444"/>
          <w:sz w:val="21"/>
          <w:szCs w:val="21"/>
          <w:lang w:eastAsia="pl-PL"/>
        </w:rPr>
        <w:t>szła w życie od 1 stycznia 2022 r.</w:t>
      </w:r>
    </w:p>
    <w:p w14:paraId="222EA393" w14:textId="3F261FFB" w:rsidR="00A32990" w:rsidRDefault="00A32990" w:rsidP="00A32990">
      <w:pPr>
        <w:shd w:val="clear" w:color="auto" w:fill="F1F1F1"/>
        <w:spacing w:before="225" w:after="225" w:line="240" w:lineRule="auto"/>
        <w:jc w:val="center"/>
        <w:rPr>
          <w:rFonts w:ascii="Helvetica" w:eastAsia="Times New Roman" w:hAnsi="Helvetica" w:cs="Helvetica"/>
          <w:noProof/>
          <w:color w:val="444444"/>
          <w:sz w:val="21"/>
          <w:szCs w:val="21"/>
          <w:lang w:eastAsia="pl-PL"/>
        </w:rPr>
      </w:pPr>
      <w:r w:rsidRPr="00A32990">
        <w:rPr>
          <w:rFonts w:ascii="Helvetica" w:eastAsia="Times New Roman" w:hAnsi="Helvetica" w:cs="Helvetica"/>
          <w:noProof/>
          <w:color w:val="444444"/>
          <w:sz w:val="21"/>
          <w:szCs w:val="21"/>
          <w:lang w:eastAsia="pl-PL"/>
        </w:rPr>
        <w:drawing>
          <wp:inline distT="0" distB="0" distL="0" distR="0" wp14:anchorId="727B5037" wp14:editId="322E8EB9">
            <wp:extent cx="3490012" cy="49434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097" cy="496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FDA02" w14:textId="3BF72720" w:rsidR="00A32990" w:rsidRPr="00A32990" w:rsidRDefault="00A32990" w:rsidP="00A32990">
      <w:pPr>
        <w:shd w:val="clear" w:color="auto" w:fill="F1F1F1"/>
        <w:spacing w:after="225" w:line="360" w:lineRule="atLeast"/>
        <w:outlineLvl w:val="2"/>
        <w:rPr>
          <w:rFonts w:ascii="Helvetica" w:eastAsia="Times New Roman" w:hAnsi="Helvetica" w:cs="Helvetica"/>
          <w:color w:val="444444"/>
          <w:sz w:val="21"/>
          <w:szCs w:val="21"/>
          <w:lang w:eastAsia="pl-PL"/>
        </w:rPr>
      </w:pPr>
    </w:p>
    <w:p w14:paraId="0E53F7BB" w14:textId="681B7303" w:rsidR="00A32990" w:rsidRPr="00A32990" w:rsidRDefault="00A32990" w:rsidP="00A32990">
      <w:pPr>
        <w:tabs>
          <w:tab w:val="left" w:pos="2940"/>
        </w:tabs>
        <w:rPr>
          <w:rFonts w:ascii="Helvetica" w:eastAsia="Times New Roman" w:hAnsi="Helvetica" w:cs="Helvetica"/>
          <w:sz w:val="21"/>
          <w:szCs w:val="21"/>
          <w:lang w:eastAsia="pl-PL"/>
        </w:rPr>
      </w:pPr>
    </w:p>
    <w:p w14:paraId="00CA5180" w14:textId="53467F7F" w:rsidR="00A32990" w:rsidRPr="00A32990" w:rsidRDefault="00A32990" w:rsidP="00A32990">
      <w:pPr>
        <w:shd w:val="clear" w:color="auto" w:fill="F1F1F1"/>
        <w:spacing w:before="225" w:after="225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pl-PL"/>
        </w:rPr>
      </w:pPr>
      <w:r w:rsidRPr="00A32990">
        <w:rPr>
          <w:rFonts w:ascii="Helvetica" w:eastAsia="Times New Roman" w:hAnsi="Helvetica" w:cs="Helvetica"/>
          <w:noProof/>
          <w:color w:val="444444"/>
          <w:sz w:val="21"/>
          <w:szCs w:val="21"/>
          <w:lang w:eastAsia="pl-PL"/>
        </w:rPr>
        <w:lastRenderedPageBreak/>
        <w:drawing>
          <wp:inline distT="0" distB="0" distL="0" distR="0" wp14:anchorId="7FC13886" wp14:editId="4E94B8D5">
            <wp:extent cx="5731510" cy="7940675"/>
            <wp:effectExtent l="0" t="0" r="254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990">
        <w:rPr>
          <w:rFonts w:ascii="Helvetica" w:eastAsia="Times New Roman" w:hAnsi="Helvetica" w:cs="Helvetica"/>
          <w:color w:val="444444"/>
          <w:sz w:val="21"/>
          <w:szCs w:val="21"/>
          <w:lang w:eastAsia="pl-PL"/>
        </w:rPr>
        <w:t xml:space="preserve"> </w:t>
      </w:r>
    </w:p>
    <w:p w14:paraId="2475CD0A" w14:textId="77777777" w:rsidR="00CA0A54" w:rsidRDefault="00CA0A54"/>
    <w:sectPr w:rsidR="00CA0A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990"/>
    <w:rsid w:val="00A32990"/>
    <w:rsid w:val="00CA0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563F8"/>
  <w15:chartTrackingRefBased/>
  <w15:docId w15:val="{DCA04C81-4D35-4405-A426-5647D92B1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A3299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A32990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A32990"/>
    <w:rPr>
      <w:b/>
      <w:bCs/>
    </w:rPr>
  </w:style>
  <w:style w:type="paragraph" w:customStyle="1" w:styleId="uk-clearfix">
    <w:name w:val="uk-clearfix"/>
    <w:basedOn w:val="Normalny"/>
    <w:rsid w:val="00A32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uk-button">
    <w:name w:val="uk-button"/>
    <w:basedOn w:val="Domylnaczcionkaakapitu"/>
    <w:rsid w:val="00A32990"/>
  </w:style>
  <w:style w:type="character" w:styleId="Hipercze">
    <w:name w:val="Hyperlink"/>
    <w:basedOn w:val="Domylnaczcionkaakapitu"/>
    <w:uiPriority w:val="99"/>
    <w:semiHidden/>
    <w:unhideWhenUsed/>
    <w:rsid w:val="00A329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91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75</Words>
  <Characters>453</Characters>
  <Application>Microsoft Office Word</Application>
  <DocSecurity>0</DocSecurity>
  <Lines>3</Lines>
  <Paragraphs>1</Paragraphs>
  <ScaleCrop>false</ScaleCrop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Mariola Miodońska</dc:creator>
  <cp:keywords/>
  <dc:description/>
  <cp:lastModifiedBy>Mariola Miodońska</cp:lastModifiedBy>
  <cp:revision>1</cp:revision>
  <cp:lastPrinted>2022-01-26T12:20:00Z</cp:lastPrinted>
  <dcterms:created xsi:type="dcterms:W3CDTF">2022-01-26T12:19:00Z</dcterms:created>
  <dcterms:modified xsi:type="dcterms:W3CDTF">2022-01-26T12:23:00Z</dcterms:modified>
</cp:coreProperties>
</file>