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6F" w:rsidRDefault="007F7F3C" w:rsidP="00B44AA4">
      <w:pPr>
        <w:rPr>
          <w:rFonts w:ascii="Verdana" w:eastAsia="Arial Unicode MS" w:hAnsi="Verdana" w:cs="Verdana"/>
          <w:b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1B6D6CAC" wp14:editId="4FEEBDFA">
            <wp:extent cx="1177290" cy="1139825"/>
            <wp:effectExtent l="19050" t="0" r="3810" b="0"/>
            <wp:docPr id="1" name="Obraz 1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6F" w:rsidRPr="0049666F" w:rsidRDefault="0049666F" w:rsidP="0049666F">
      <w:pPr>
        <w:jc w:val="center"/>
        <w:rPr>
          <w:rFonts w:ascii="Verdana" w:eastAsia="Arial Unicode MS" w:hAnsi="Verdana" w:cs="Verdana"/>
          <w:b/>
          <w:color w:val="FF0000"/>
          <w:sz w:val="32"/>
          <w:szCs w:val="32"/>
        </w:rPr>
      </w:pPr>
      <w:r w:rsidRPr="0049666F">
        <w:rPr>
          <w:rFonts w:ascii="Verdana" w:eastAsia="Arial Unicode MS" w:hAnsi="Verdana" w:cs="Verdana"/>
          <w:b/>
          <w:color w:val="FF0000"/>
          <w:sz w:val="32"/>
          <w:szCs w:val="32"/>
        </w:rPr>
        <w:t>UKRAINA – TRUSKAWIEC</w:t>
      </w:r>
    </w:p>
    <w:p w:rsidR="0049666F" w:rsidRDefault="0049666F" w:rsidP="0049666F">
      <w:pPr>
        <w:jc w:val="center"/>
        <w:rPr>
          <w:rFonts w:ascii="Verdana" w:eastAsia="Arial Unicode MS" w:hAnsi="Verdana" w:cs="Verdana"/>
          <w:b/>
          <w:sz w:val="32"/>
          <w:szCs w:val="32"/>
        </w:rPr>
      </w:pPr>
      <w:r>
        <w:rPr>
          <w:rFonts w:ascii="Verdana" w:eastAsia="Arial Unicode MS" w:hAnsi="Verdana" w:cs="Verdana"/>
          <w:b/>
          <w:sz w:val="32"/>
          <w:szCs w:val="32"/>
        </w:rPr>
        <w:t>W</w:t>
      </w:r>
      <w:r w:rsidRPr="0049666F">
        <w:rPr>
          <w:rFonts w:ascii="Verdana" w:eastAsia="Arial Unicode MS" w:hAnsi="Verdana" w:cs="Verdana"/>
          <w:b/>
          <w:sz w:val="32"/>
          <w:szCs w:val="32"/>
        </w:rPr>
        <w:t>YJAZD STUDYJNO</w:t>
      </w:r>
      <w:r>
        <w:rPr>
          <w:rFonts w:ascii="Verdana" w:eastAsia="Arial Unicode MS" w:hAnsi="Verdana" w:cs="Verdana"/>
          <w:b/>
          <w:sz w:val="32"/>
          <w:szCs w:val="32"/>
        </w:rPr>
        <w:t>-</w:t>
      </w:r>
      <w:r w:rsidRPr="0049666F">
        <w:rPr>
          <w:rFonts w:ascii="Verdana" w:eastAsia="Arial Unicode MS" w:hAnsi="Verdana" w:cs="Verdana"/>
          <w:b/>
          <w:sz w:val="32"/>
          <w:szCs w:val="32"/>
        </w:rPr>
        <w:t>TURYSTYCZNY</w:t>
      </w:r>
    </w:p>
    <w:p w:rsidR="007F7F3C" w:rsidRDefault="007F7F3C" w:rsidP="007F7F3C">
      <w:pPr>
        <w:rPr>
          <w:rFonts w:ascii="Verdana" w:eastAsia="Arial Unicode MS" w:hAnsi="Verdana" w:cs="Verdana"/>
          <w:b/>
          <w:sz w:val="26"/>
          <w:szCs w:val="26"/>
        </w:rPr>
      </w:pPr>
      <w:r>
        <w:rPr>
          <w:rFonts w:ascii="Verdana" w:eastAsia="Arial Unicode MS" w:hAnsi="Verdana" w:cs="Verdana"/>
          <w:b/>
          <w:sz w:val="26"/>
          <w:szCs w:val="26"/>
        </w:rPr>
        <w:t xml:space="preserve">CZŁONKOWIE ZZG w POLSCE </w:t>
      </w:r>
      <w:r w:rsidR="00AF1207">
        <w:rPr>
          <w:rFonts w:ascii="Verdana" w:eastAsia="Arial Unicode MS" w:hAnsi="Verdana" w:cs="Verdana"/>
          <w:b/>
          <w:sz w:val="26"/>
          <w:szCs w:val="26"/>
        </w:rPr>
        <w:t>CENA: 49</w:t>
      </w:r>
      <w:r w:rsidR="009432B9" w:rsidRPr="009432B9">
        <w:rPr>
          <w:rFonts w:ascii="Verdana" w:eastAsia="Arial Unicode MS" w:hAnsi="Verdana" w:cs="Verdana"/>
          <w:b/>
          <w:sz w:val="26"/>
          <w:szCs w:val="26"/>
        </w:rPr>
        <w:t xml:space="preserve">0zł </w:t>
      </w:r>
    </w:p>
    <w:p w:rsidR="007F7F3C" w:rsidRDefault="007F7F3C" w:rsidP="007F7F3C">
      <w:pPr>
        <w:rPr>
          <w:rFonts w:ascii="Verdana" w:eastAsia="Arial Unicode MS" w:hAnsi="Verdana" w:cs="Verdana"/>
          <w:b/>
          <w:sz w:val="26"/>
          <w:szCs w:val="26"/>
        </w:rPr>
      </w:pPr>
      <w:r>
        <w:rPr>
          <w:rFonts w:ascii="Verdana" w:eastAsia="Arial Unicode MS" w:hAnsi="Verdana" w:cs="Verdana"/>
          <w:b/>
          <w:sz w:val="26"/>
          <w:szCs w:val="26"/>
        </w:rPr>
        <w:t>POZOSTALI CENA: 700zł</w:t>
      </w:r>
    </w:p>
    <w:p w:rsidR="0049666F" w:rsidRPr="009432B9" w:rsidRDefault="009432B9" w:rsidP="007F7F3C">
      <w:pPr>
        <w:rPr>
          <w:rFonts w:ascii="Verdana" w:eastAsia="Arial Unicode MS" w:hAnsi="Verdana" w:cs="Verdana"/>
          <w:b/>
          <w:sz w:val="26"/>
          <w:szCs w:val="26"/>
        </w:rPr>
      </w:pPr>
      <w:r w:rsidRPr="009432B9">
        <w:rPr>
          <w:rFonts w:ascii="Verdana" w:eastAsia="Arial Unicode MS" w:hAnsi="Verdana" w:cs="Verdana"/>
          <w:b/>
          <w:sz w:val="26"/>
          <w:szCs w:val="26"/>
        </w:rPr>
        <w:t xml:space="preserve">                    </w:t>
      </w:r>
      <w:r>
        <w:rPr>
          <w:rFonts w:ascii="Verdana" w:eastAsia="Arial Unicode MS" w:hAnsi="Verdana" w:cs="Verdana"/>
          <w:b/>
          <w:sz w:val="26"/>
          <w:szCs w:val="26"/>
        </w:rPr>
        <w:t xml:space="preserve">                            </w:t>
      </w:r>
      <w:r w:rsidRPr="009432B9">
        <w:rPr>
          <w:rFonts w:ascii="Verdana" w:eastAsia="Arial Unicode MS" w:hAnsi="Verdana" w:cs="Verdana"/>
          <w:b/>
          <w:sz w:val="26"/>
          <w:szCs w:val="26"/>
        </w:rPr>
        <w:t xml:space="preserve"> </w:t>
      </w:r>
      <w:r w:rsidR="007F7F3C">
        <w:rPr>
          <w:rFonts w:ascii="Verdana" w:eastAsia="Arial Unicode MS" w:hAnsi="Verdana" w:cs="Verdana"/>
          <w:b/>
          <w:sz w:val="26"/>
          <w:szCs w:val="26"/>
        </w:rPr>
        <w:t xml:space="preserve">                   </w:t>
      </w:r>
      <w:r w:rsidR="0049666F" w:rsidRPr="009432B9">
        <w:rPr>
          <w:rFonts w:ascii="Verdana" w:eastAsia="Arial Unicode MS" w:hAnsi="Verdana" w:cs="Verdana"/>
          <w:b/>
          <w:sz w:val="26"/>
          <w:szCs w:val="26"/>
        </w:rPr>
        <w:t>TERMIN:</w:t>
      </w:r>
      <w:r w:rsidRPr="009432B9">
        <w:rPr>
          <w:rFonts w:ascii="Verdana" w:eastAsia="Arial Unicode MS" w:hAnsi="Verdana" w:cs="Verdana"/>
          <w:b/>
          <w:sz w:val="26"/>
          <w:szCs w:val="26"/>
        </w:rPr>
        <w:t xml:space="preserve"> 2-7.11.2019r</w:t>
      </w:r>
      <w:r w:rsidR="0049666F" w:rsidRPr="009432B9">
        <w:rPr>
          <w:rFonts w:ascii="Verdana" w:eastAsia="Arial Unicode MS" w:hAnsi="Verdana" w:cs="Verdana"/>
          <w:b/>
          <w:sz w:val="26"/>
          <w:szCs w:val="26"/>
        </w:rPr>
        <w:t xml:space="preserve"> </w:t>
      </w:r>
    </w:p>
    <w:p w:rsidR="0049666F" w:rsidRDefault="0049666F" w:rsidP="0049666F">
      <w:pPr>
        <w:jc w:val="both"/>
      </w:pPr>
      <w:r>
        <w:t xml:space="preserve">Truskawiec to jedno z najstarszych i najbardziej znanych uzdrowisk na Ukrainie oraz całym świecie, położony na malowniczym przedgórzu Karpat w odległości 100 km od Lwowa i 90 km od ukraińsko-polskiej granicy. Unikalne w skali światowej pokłady wód mineralnych (15 źródeł - </w:t>
      </w:r>
      <w:proofErr w:type="spellStart"/>
      <w:r>
        <w:t>Naftusia</w:t>
      </w:r>
      <w:proofErr w:type="spellEnd"/>
      <w:r>
        <w:t xml:space="preserve">, Sofia, Maria, Bronisława, Józia, Edward i inne), złoża wosku górskiego, klimat Truskawca oraz zabiegi dają bardzo dobre wyniki leczenia wielu chorób. Truskawiec posiada pełną infrastrukturę uzdrowiskową, a w tym nowoczesne zakłady sanatoryjne, wspaniałe pijalnie wód mineralnych, parki zdrojowe i czyste powietrze. W Truskawcu występują trzy zasadnicze czynniki wpływające na unikalność tego miejsca pod względem leczniczym. Po pierwsze: klimat i czystość powietrza. Jest to podstawowy warunek dobrego wypoczynku i rekonwalescencji kuracjuszy w sanatoriach. Truskawiec z racji tego, iż położony jest na Przedgórzu Karpackim nie posiada ostrego klimatu górskiego. W samej miejscowości oraz w jej okolicy nie funkcjonują żadne ośrodki przemysłowe, nie ma też żadnych czynników pogarszających jakość powietrza, skutkiem czego w Truskawcu możemy cieszyć się odpoczynkiem wśród wolnej od zanieczyszczeń przestrzeni. Kolejne czynniki, które wpływają na wyjątkowość tego miejsca to występujące tutaj wody lecznicze oraz swoista odmiana borowiny - ozokeryt. </w:t>
      </w:r>
    </w:p>
    <w:p w:rsidR="0049666F" w:rsidRPr="00AF1207" w:rsidRDefault="0049666F" w:rsidP="0049666F">
      <w:pPr>
        <w:jc w:val="both"/>
        <w:rPr>
          <w:b/>
          <w:color w:val="002060"/>
          <w:u w:val="single"/>
        </w:rPr>
      </w:pPr>
      <w:r w:rsidRPr="00AF1207">
        <w:rPr>
          <w:b/>
          <w:color w:val="002060"/>
          <w:u w:val="single"/>
        </w:rPr>
        <w:t>ŚWIADCZENIA:</w:t>
      </w:r>
    </w:p>
    <w:p w:rsidR="0049666F" w:rsidRDefault="0049666F" w:rsidP="0049666F">
      <w:pPr>
        <w:jc w:val="both"/>
      </w:pPr>
      <w:r>
        <w:t>- transport</w:t>
      </w:r>
    </w:p>
    <w:p w:rsidR="0049666F" w:rsidRDefault="0049666F" w:rsidP="0049666F">
      <w:pPr>
        <w:jc w:val="both"/>
      </w:pPr>
      <w:r>
        <w:t>- ubezpieczenie KL,</w:t>
      </w:r>
      <w:r w:rsidR="009432B9">
        <w:t xml:space="preserve"> </w:t>
      </w:r>
      <w:r>
        <w:t>NNW</w:t>
      </w:r>
    </w:p>
    <w:p w:rsidR="0049666F" w:rsidRDefault="0049666F" w:rsidP="0049666F">
      <w:pPr>
        <w:jc w:val="both"/>
      </w:pPr>
      <w:r>
        <w:t>- opieka pilota</w:t>
      </w:r>
    </w:p>
    <w:p w:rsidR="0049666F" w:rsidRDefault="0049666F" w:rsidP="0049666F">
      <w:pPr>
        <w:jc w:val="both"/>
      </w:pPr>
      <w:r>
        <w:t>- 4 nocle</w:t>
      </w:r>
      <w:r w:rsidR="009432B9">
        <w:t>gi w Truskawcu – sanatorium SZACHTAR</w:t>
      </w:r>
    </w:p>
    <w:p w:rsidR="0049666F" w:rsidRDefault="0049666F" w:rsidP="0049666F">
      <w:pPr>
        <w:jc w:val="both"/>
      </w:pPr>
      <w:r>
        <w:t xml:space="preserve">- </w:t>
      </w:r>
      <w:r w:rsidR="009432B9">
        <w:t xml:space="preserve"> wyżywienie  - śniadania, obiady i kolacje</w:t>
      </w:r>
    </w:p>
    <w:p w:rsidR="009432B9" w:rsidRDefault="009432B9" w:rsidP="0049666F">
      <w:pPr>
        <w:jc w:val="both"/>
      </w:pPr>
      <w:r>
        <w:t xml:space="preserve">- </w:t>
      </w:r>
      <w:r w:rsidR="004B61BB">
        <w:t xml:space="preserve">ukraiński </w:t>
      </w:r>
      <w:r>
        <w:t>wieczorek integracyjny</w:t>
      </w:r>
    </w:p>
    <w:p w:rsidR="009432B9" w:rsidRDefault="009432B9" w:rsidP="0049666F">
      <w:pPr>
        <w:jc w:val="both"/>
      </w:pPr>
      <w:r>
        <w:t>- wycieczka do Truskawca</w:t>
      </w:r>
    </w:p>
    <w:p w:rsidR="009432B9" w:rsidRDefault="009432B9" w:rsidP="0049666F">
      <w:pPr>
        <w:jc w:val="both"/>
      </w:pPr>
      <w:r>
        <w:t>- zabiegi rehabilitacyjne, woda lecznicza „</w:t>
      </w:r>
      <w:proofErr w:type="spellStart"/>
      <w:r>
        <w:t>Naftusia</w:t>
      </w:r>
      <w:proofErr w:type="spellEnd"/>
      <w:r>
        <w:t>” i „Maria”</w:t>
      </w:r>
    </w:p>
    <w:p w:rsidR="0049666F" w:rsidRPr="0049666F" w:rsidRDefault="0049666F" w:rsidP="007F7F3C">
      <w:pPr>
        <w:rPr>
          <w:b/>
        </w:rPr>
      </w:pPr>
      <w:r w:rsidRPr="0049666F">
        <w:rPr>
          <w:b/>
        </w:rPr>
        <w:t>Proponowany program wyjazdu</w:t>
      </w:r>
    </w:p>
    <w:p w:rsidR="0049666F" w:rsidRPr="0049666F" w:rsidRDefault="009432B9" w:rsidP="0049666F">
      <w:pPr>
        <w:jc w:val="both"/>
        <w:rPr>
          <w:b/>
        </w:rPr>
      </w:pPr>
      <w:r>
        <w:rPr>
          <w:b/>
        </w:rPr>
        <w:t>1 dzień – 02</w:t>
      </w:r>
      <w:r w:rsidR="0049666F" w:rsidRPr="0049666F">
        <w:rPr>
          <w:b/>
        </w:rPr>
        <w:t>.11.2019</w:t>
      </w:r>
    </w:p>
    <w:p w:rsidR="0049666F" w:rsidRDefault="0049666F" w:rsidP="0049666F">
      <w:pPr>
        <w:jc w:val="both"/>
      </w:pPr>
      <w:r>
        <w:t xml:space="preserve"> Zbiórka uczestników wycieczki w godzinach wieczornych. Przejazd w kierunku Ukrainy. </w:t>
      </w:r>
    </w:p>
    <w:p w:rsidR="0049666F" w:rsidRDefault="009432B9" w:rsidP="0049666F">
      <w:pPr>
        <w:jc w:val="both"/>
      </w:pPr>
      <w:r>
        <w:rPr>
          <w:b/>
        </w:rPr>
        <w:t>2 dzień – 03</w:t>
      </w:r>
      <w:r w:rsidR="0049666F" w:rsidRPr="0049666F">
        <w:rPr>
          <w:b/>
        </w:rPr>
        <w:t>.11.2019</w:t>
      </w:r>
      <w:r w:rsidR="0049666F">
        <w:t xml:space="preserve"> Kontynuacja podróży. Przekroczenie granicy polsko-ukraińskiej oraz przyjazd do Truskawca w godzinach porannych. Konsultacje lekarskie. Obiad. Czas wolny. Kolacja. Nocleg.</w:t>
      </w:r>
    </w:p>
    <w:p w:rsidR="0049666F" w:rsidRDefault="009432B9" w:rsidP="0049666F">
      <w:pPr>
        <w:jc w:val="both"/>
      </w:pPr>
      <w:r>
        <w:rPr>
          <w:b/>
        </w:rPr>
        <w:t>3 dzień – 04</w:t>
      </w:r>
      <w:r w:rsidR="0049666F" w:rsidRPr="0049666F">
        <w:rPr>
          <w:b/>
        </w:rPr>
        <w:t>.11.2019</w:t>
      </w:r>
      <w:r w:rsidR="0049666F">
        <w:t xml:space="preserve"> Śniadanie. Indywidualne zabiegi uczestników. Obiad. Czas wolny. O godzinie 19:00 wyjazd na kolację połączoną z wieczorem ukraińskim, nocleg. </w:t>
      </w:r>
    </w:p>
    <w:p w:rsidR="009432B9" w:rsidRDefault="009432B9" w:rsidP="009432B9">
      <w:pPr>
        <w:jc w:val="both"/>
      </w:pPr>
      <w:r>
        <w:rPr>
          <w:b/>
        </w:rPr>
        <w:t>4 dzień – 05</w:t>
      </w:r>
      <w:r w:rsidR="0049666F" w:rsidRPr="0049666F">
        <w:rPr>
          <w:b/>
        </w:rPr>
        <w:t xml:space="preserve">.11.2019 </w:t>
      </w:r>
      <w:r w:rsidR="0049666F">
        <w:t xml:space="preserve">Śniadanie. Indywidualne zabiegi uczestników. Obiad. </w:t>
      </w:r>
      <w:r>
        <w:t>Wycieczka turystyczna z przewodnikiem po Truskawcu. Kolacja. Nocleg.</w:t>
      </w:r>
    </w:p>
    <w:p w:rsidR="009432B9" w:rsidRPr="009432B9" w:rsidRDefault="009432B9" w:rsidP="009432B9">
      <w:pPr>
        <w:jc w:val="both"/>
        <w:rPr>
          <w:b/>
        </w:rPr>
      </w:pPr>
      <w:r w:rsidRPr="009432B9">
        <w:rPr>
          <w:b/>
        </w:rPr>
        <w:t>5 dzień – 06.11.2019</w:t>
      </w:r>
    </w:p>
    <w:p w:rsidR="009432B9" w:rsidRDefault="009432B9" w:rsidP="009432B9">
      <w:pPr>
        <w:jc w:val="both"/>
      </w:pPr>
      <w:r>
        <w:t xml:space="preserve"> Śniadanie. Indywidualne zabiegi uczestników. </w:t>
      </w:r>
      <w:r w:rsidR="0049666F">
        <w:t xml:space="preserve">Wizyta w sanatoriach – przedstawienie poszczególnych obiektów w </w:t>
      </w:r>
      <w:r w:rsidR="00AF1207">
        <w:t>Truskawcu</w:t>
      </w:r>
      <w:r>
        <w:t>.  N</w:t>
      </w:r>
      <w:r w:rsidR="0049666F">
        <w:t xml:space="preserve">ocleg. </w:t>
      </w:r>
    </w:p>
    <w:p w:rsidR="0049666F" w:rsidRDefault="009432B9" w:rsidP="009432B9">
      <w:pPr>
        <w:jc w:val="both"/>
      </w:pPr>
      <w:r w:rsidRPr="009432B9">
        <w:rPr>
          <w:b/>
        </w:rPr>
        <w:t>6 dzień – 07</w:t>
      </w:r>
      <w:r w:rsidR="0049666F" w:rsidRPr="009432B9">
        <w:rPr>
          <w:b/>
        </w:rPr>
        <w:t>.11.2019</w:t>
      </w:r>
      <w:r w:rsidR="0049666F">
        <w:t xml:space="preserve"> Śniadanie. </w:t>
      </w:r>
      <w:r>
        <w:t xml:space="preserve">Czas wolny. Obiad. Wyjazd </w:t>
      </w:r>
      <w:r w:rsidR="0049666F">
        <w:t xml:space="preserve"> w drogę</w:t>
      </w:r>
      <w:r>
        <w:t xml:space="preserve"> do Polski. Przyjazd w godzinach późno-wieczornych. </w:t>
      </w:r>
    </w:p>
    <w:p w:rsidR="007F7F3C" w:rsidRPr="0049666F" w:rsidRDefault="007F7F3C" w:rsidP="009432B9">
      <w:pPr>
        <w:jc w:val="both"/>
      </w:pPr>
    </w:p>
    <w:p w:rsidR="007F7F3C" w:rsidRPr="007F7F3C" w:rsidRDefault="007F7F3C" w:rsidP="00B44AA4">
      <w:pPr>
        <w:rPr>
          <w:rFonts w:ascii="Verdana" w:eastAsia="Arial Unicode MS" w:hAnsi="Verdana" w:cs="Verdana"/>
          <w:b/>
          <w:sz w:val="22"/>
          <w:szCs w:val="22"/>
        </w:rPr>
      </w:pPr>
      <w:r w:rsidRPr="007F7F3C">
        <w:rPr>
          <w:rFonts w:ascii="Verdana" w:eastAsia="Arial Unicode MS" w:hAnsi="Verdana" w:cs="Verdana"/>
          <w:b/>
          <w:sz w:val="22"/>
          <w:szCs w:val="22"/>
        </w:rPr>
        <w:t>Zapisy w siedzibie ZZG w Polsce.</w:t>
      </w:r>
      <w:bookmarkStart w:id="0" w:name="_GoBack"/>
      <w:bookmarkEnd w:id="0"/>
    </w:p>
    <w:p w:rsidR="00E20F93" w:rsidRPr="00E20F93" w:rsidRDefault="00E20F93" w:rsidP="00DB1CE7">
      <w:pPr>
        <w:jc w:val="both"/>
        <w:rPr>
          <w:b/>
        </w:rPr>
      </w:pPr>
    </w:p>
    <w:sectPr w:rsidR="00E20F93" w:rsidRPr="00E20F93" w:rsidSect="00B644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E66"/>
    <w:rsid w:val="00022CBD"/>
    <w:rsid w:val="00070241"/>
    <w:rsid w:val="00090C46"/>
    <w:rsid w:val="000C71D1"/>
    <w:rsid w:val="000D2578"/>
    <w:rsid w:val="001224A4"/>
    <w:rsid w:val="00167723"/>
    <w:rsid w:val="0018406C"/>
    <w:rsid w:val="001951E4"/>
    <w:rsid w:val="001C6937"/>
    <w:rsid w:val="002D0CDC"/>
    <w:rsid w:val="00312E20"/>
    <w:rsid w:val="003C6F2D"/>
    <w:rsid w:val="004133C4"/>
    <w:rsid w:val="0049666F"/>
    <w:rsid w:val="004A7211"/>
    <w:rsid w:val="004B61BB"/>
    <w:rsid w:val="004E703C"/>
    <w:rsid w:val="00506D59"/>
    <w:rsid w:val="00525C3F"/>
    <w:rsid w:val="0052675B"/>
    <w:rsid w:val="00557083"/>
    <w:rsid w:val="00584427"/>
    <w:rsid w:val="005C435A"/>
    <w:rsid w:val="005E3AF1"/>
    <w:rsid w:val="006A7E66"/>
    <w:rsid w:val="006E5355"/>
    <w:rsid w:val="007360C0"/>
    <w:rsid w:val="007402E9"/>
    <w:rsid w:val="007930F4"/>
    <w:rsid w:val="007F6B2F"/>
    <w:rsid w:val="007F7F3C"/>
    <w:rsid w:val="00832951"/>
    <w:rsid w:val="0087725E"/>
    <w:rsid w:val="008B011F"/>
    <w:rsid w:val="008D5D68"/>
    <w:rsid w:val="008E4FB5"/>
    <w:rsid w:val="009432B9"/>
    <w:rsid w:val="009451A9"/>
    <w:rsid w:val="00951E1C"/>
    <w:rsid w:val="0095735D"/>
    <w:rsid w:val="009A5D64"/>
    <w:rsid w:val="009C744B"/>
    <w:rsid w:val="00A14622"/>
    <w:rsid w:val="00A21DEA"/>
    <w:rsid w:val="00A4161E"/>
    <w:rsid w:val="00A5119F"/>
    <w:rsid w:val="00A75CFC"/>
    <w:rsid w:val="00AB18D6"/>
    <w:rsid w:val="00AE149A"/>
    <w:rsid w:val="00AF1207"/>
    <w:rsid w:val="00B057FD"/>
    <w:rsid w:val="00B10172"/>
    <w:rsid w:val="00B12A3E"/>
    <w:rsid w:val="00B13CCE"/>
    <w:rsid w:val="00B30612"/>
    <w:rsid w:val="00B44AA4"/>
    <w:rsid w:val="00B4537A"/>
    <w:rsid w:val="00B64434"/>
    <w:rsid w:val="00B74081"/>
    <w:rsid w:val="00CB148D"/>
    <w:rsid w:val="00CB373F"/>
    <w:rsid w:val="00CD26D3"/>
    <w:rsid w:val="00CD3013"/>
    <w:rsid w:val="00CF1974"/>
    <w:rsid w:val="00D104E4"/>
    <w:rsid w:val="00D65452"/>
    <w:rsid w:val="00D94501"/>
    <w:rsid w:val="00DB1CE7"/>
    <w:rsid w:val="00E20F93"/>
    <w:rsid w:val="00E362DD"/>
    <w:rsid w:val="00E77FFB"/>
    <w:rsid w:val="00E857D9"/>
    <w:rsid w:val="00EA5E06"/>
    <w:rsid w:val="00ED2CE1"/>
    <w:rsid w:val="00F320EA"/>
    <w:rsid w:val="00F51E15"/>
    <w:rsid w:val="00FB4D32"/>
    <w:rsid w:val="00FD0F0E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2C231-5431-43FA-993A-441A4C1A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E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6A7E66"/>
    <w:pPr>
      <w:keepNext/>
      <w:numPr>
        <w:numId w:val="1"/>
      </w:numPr>
      <w:ind w:left="0" w:firstLine="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A7E66"/>
    <w:pPr>
      <w:keepNext/>
      <w:numPr>
        <w:ilvl w:val="1"/>
        <w:numId w:val="1"/>
      </w:numPr>
      <w:ind w:left="0" w:firstLine="0"/>
      <w:jc w:val="both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E66"/>
    <w:rPr>
      <w:rFonts w:ascii="Arial" w:eastAsia="SimSun" w:hAnsi="Arial" w:cs="Arial"/>
      <w:b/>
      <w:kern w:val="1"/>
      <w:sz w:val="20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6A7E66"/>
    <w:rPr>
      <w:rFonts w:ascii="Arial" w:eastAsia="SimSun" w:hAnsi="Arial" w:cs="Arial"/>
      <w:b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3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MariolaMiodonska</cp:lastModifiedBy>
  <cp:revision>6</cp:revision>
  <cp:lastPrinted>2019-07-22T04:20:00Z</cp:lastPrinted>
  <dcterms:created xsi:type="dcterms:W3CDTF">2019-06-08T09:33:00Z</dcterms:created>
  <dcterms:modified xsi:type="dcterms:W3CDTF">2019-07-22T04:39:00Z</dcterms:modified>
</cp:coreProperties>
</file>