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B4" w:rsidRDefault="008A0AB4">
      <w:pPr>
        <w:spacing w:after="0" w:line="259" w:lineRule="auto"/>
        <w:ind w:left="-93" w:right="-92" w:firstLine="0"/>
        <w:jc w:val="left"/>
      </w:pPr>
    </w:p>
    <w:p w:rsidR="008A0AB4" w:rsidRDefault="002664A3" w:rsidP="008C0E36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48"/>
        </w:rPr>
        <w:t xml:space="preserve"> </w:t>
      </w:r>
      <w:r w:rsidR="008C0E36">
        <w:rPr>
          <w:noProof/>
        </w:rPr>
        <w:drawing>
          <wp:inline distT="0" distB="0" distL="0" distR="0" wp14:anchorId="420B5DED" wp14:editId="491F1661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B4" w:rsidRDefault="002664A3" w:rsidP="008C0E36">
      <w:pPr>
        <w:pStyle w:val="Nagwek1"/>
      </w:pPr>
      <w:r>
        <w:t>U</w:t>
      </w:r>
      <w:r>
        <w:t xml:space="preserve">KRAINA </w:t>
      </w:r>
    </w:p>
    <w:p w:rsidR="008A0AB4" w:rsidRDefault="002664A3" w:rsidP="008C0E36">
      <w:pPr>
        <w:spacing w:after="0" w:line="259" w:lineRule="auto"/>
        <w:ind w:left="0" w:right="8" w:firstLine="0"/>
        <w:jc w:val="center"/>
      </w:pPr>
      <w:r>
        <w:rPr>
          <w:b/>
          <w:sz w:val="56"/>
        </w:rPr>
        <w:t xml:space="preserve">TRUSKAWIEC </w:t>
      </w:r>
    </w:p>
    <w:p w:rsidR="008C0E36" w:rsidRDefault="002664A3" w:rsidP="008C0E36">
      <w:pPr>
        <w:spacing w:after="0" w:line="259" w:lineRule="auto"/>
        <w:ind w:left="0" w:right="2" w:firstLine="0"/>
        <w:jc w:val="center"/>
        <w:rPr>
          <w:b/>
          <w:sz w:val="48"/>
        </w:rPr>
      </w:pPr>
      <w:r>
        <w:rPr>
          <w:b/>
          <w:sz w:val="48"/>
        </w:rPr>
        <w:t xml:space="preserve">SANATORIUM SZACHTAR </w:t>
      </w:r>
    </w:p>
    <w:p w:rsidR="008A0AB4" w:rsidRPr="008C0E36" w:rsidRDefault="002664A3" w:rsidP="008C0E36">
      <w:pPr>
        <w:spacing w:after="0" w:line="259" w:lineRule="auto"/>
        <w:ind w:left="0" w:right="2" w:firstLine="0"/>
        <w:jc w:val="center"/>
        <w:rPr>
          <w:sz w:val="48"/>
          <w:szCs w:val="48"/>
        </w:rPr>
      </w:pPr>
      <w:r w:rsidRPr="008C0E36">
        <w:rPr>
          <w:sz w:val="48"/>
          <w:szCs w:val="48"/>
        </w:rPr>
        <w:t xml:space="preserve">WCZASY ZDROWOTNE </w:t>
      </w:r>
    </w:p>
    <w:p w:rsidR="008A0AB4" w:rsidRDefault="002664A3">
      <w:pPr>
        <w:spacing w:after="0" w:line="259" w:lineRule="auto"/>
        <w:ind w:left="92" w:firstLine="0"/>
        <w:jc w:val="center"/>
      </w:pPr>
      <w:r>
        <w:rPr>
          <w:b/>
          <w:sz w:val="32"/>
        </w:rPr>
        <w:t xml:space="preserve"> </w:t>
      </w:r>
    </w:p>
    <w:p w:rsidR="008A0AB4" w:rsidRDefault="002664A3">
      <w:pPr>
        <w:spacing w:after="0" w:line="238" w:lineRule="auto"/>
        <w:ind w:left="0" w:right="13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8"/>
        </w:rPr>
        <w:t>CENA: 1790 zł                                               TERMIN: 10-22.10.2019 r.   14-26.10.2019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0AB4" w:rsidRDefault="002664A3">
      <w:pPr>
        <w:spacing w:after="46" w:line="259" w:lineRule="auto"/>
        <w:ind w:left="-36" w:right="-11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17285" cy="114921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114921"/>
                          <a:chOff x="0" y="0"/>
                          <a:chExt cx="6217285" cy="114921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22733" y="3914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0AB4" w:rsidRDefault="002664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621728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285" h="64135">
                                <a:moveTo>
                                  <a:pt x="0" y="0"/>
                                </a:moveTo>
                                <a:lnTo>
                                  <a:pt x="6217285" y="0"/>
                                </a:lnTo>
                                <a:lnTo>
                                  <a:pt x="6217285" y="64135"/>
                                </a:lnTo>
                                <a:lnTo>
                                  <a:pt x="0" y="64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0" o:spid="_x0000_s1026" style="width:489.55pt;height:9.05pt;mso-position-horizontal-relative:char;mso-position-vertical-relative:line" coordsize="62172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">
                <v:rect id="Rectangle 51" o:spid="_x0000_s1027" style="position:absolute;left:227;top:39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A0AB4" w:rsidRDefault="002664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6" o:spid="_x0000_s1028" style="position:absolute;width:62172;height:641;visibility:visible;mso-wrap-style:square;v-text-anchor:top" coordsize="6217285,6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B6cYA&#10;AADcAAAADwAAAGRycy9kb3ducmV2LnhtbESPQWvCQBSE70L/w/IKXorZKBI1ukqxCOlJTFvo8ZF9&#10;JsHs25hdNf77rlDwOMzMN8xq05tGXKlztWUF4ygGQVxYXXOp4PtrN5qDcB5ZY2OZFNzJwWb9Mlhh&#10;qu2ND3TNfSkChF2KCirv21RKV1Rk0EW2JQ7e0XYGfZBdKXWHtwA3jZzEcSIN1hwWKmxpW1Fxyi9G&#10;QXb+uOyn52z7eUqSn7z5HZvj206p4Wv/vgThqffP8H870woWswQe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dB6cYAAADcAAAADwAAAAAAAAAAAAAAAACYAgAAZHJz&#10;L2Rvd25yZXYueG1sUEsFBgAAAAAEAAQA9QAAAIsDAAAAAA==&#10;" path="m,l6217285,r,64135l,64135,,e" fillcolor="#f90" stroked="f" strokeweight="0">
                  <v:stroke miterlimit="83231f" joinstyle="miter"/>
                  <v:path arrowok="t" textboxrect="0,0,6217285,64135"/>
                </v:shape>
                <w10:anchorlock/>
              </v:group>
            </w:pict>
          </mc:Fallback>
        </mc:AlternateContent>
      </w:r>
    </w:p>
    <w:p w:rsidR="008A0AB4" w:rsidRDefault="002664A3">
      <w:pPr>
        <w:spacing w:after="0" w:line="239" w:lineRule="auto"/>
        <w:ind w:left="0" w:right="10" w:firstLine="0"/>
      </w:pPr>
      <w:r>
        <w:rPr>
          <w:b/>
          <w:sz w:val="20"/>
        </w:rPr>
        <w:t xml:space="preserve">Sanatorium </w:t>
      </w:r>
      <w:proofErr w:type="spellStart"/>
      <w:r>
        <w:rPr>
          <w:b/>
          <w:sz w:val="20"/>
        </w:rPr>
        <w:t>Szachtar</w:t>
      </w:r>
      <w:proofErr w:type="spellEnd"/>
      <w:r>
        <w:rPr>
          <w:b/>
          <w:sz w:val="20"/>
        </w:rPr>
        <w:t xml:space="preserve"> – </w:t>
      </w:r>
      <w:r>
        <w:rPr>
          <w:sz w:val="20"/>
        </w:rPr>
        <w:t xml:space="preserve">jedno z najlepszych sanatoriów w Truskawcu, z bardzo bogatym zapleczem zabiegowym, liczną i fachową kadrą lekarzy specjalistów (w sanatorium jest zatrudnionych 17 lekarzy). Smaczna kuchnia ukraińska. Wszystkie zabiegi w jednym budynku. </w:t>
      </w:r>
    </w:p>
    <w:p w:rsidR="008C0E36" w:rsidRDefault="008C0E36" w:rsidP="008C0E36">
      <w:pPr>
        <w:spacing w:after="37" w:line="259" w:lineRule="auto"/>
        <w:ind w:left="0" w:firstLine="0"/>
        <w:jc w:val="left"/>
        <w:rPr>
          <w:b/>
          <w:sz w:val="18"/>
        </w:rPr>
      </w:pPr>
    </w:p>
    <w:p w:rsidR="008A0AB4" w:rsidRDefault="002664A3" w:rsidP="008C0E36">
      <w:pPr>
        <w:spacing w:after="37" w:line="259" w:lineRule="auto"/>
        <w:ind w:left="0" w:firstLine="0"/>
        <w:jc w:val="left"/>
      </w:pPr>
      <w:r>
        <w:rPr>
          <w:b/>
          <w:sz w:val="18"/>
        </w:rPr>
        <w:t xml:space="preserve"> </w:t>
      </w:r>
      <w:r>
        <w:rPr>
          <w:b/>
          <w:sz w:val="24"/>
        </w:rPr>
        <w:t xml:space="preserve">Świadczenia:  </w:t>
      </w:r>
      <w:r>
        <w:rPr>
          <w:sz w:val="24"/>
        </w:rPr>
        <w:t xml:space="preserve"> </w:t>
      </w:r>
    </w:p>
    <w:p w:rsidR="008A0AB4" w:rsidRDefault="002664A3">
      <w:pPr>
        <w:numPr>
          <w:ilvl w:val="0"/>
          <w:numId w:val="1"/>
        </w:numPr>
        <w:ind w:hanging="226"/>
      </w:pPr>
      <w:r>
        <w:rPr>
          <w:b/>
        </w:rPr>
        <w:t>Zakwaterowanie:</w:t>
      </w:r>
      <w:r>
        <w:t xml:space="preserve"> 10 noclegów w sanatorium w Truskawcu, w pokojach 2-osobowych, z pełnym węzłem sanitarnym, ręcznikami, telewizorem i czajnikiem,  </w:t>
      </w:r>
    </w:p>
    <w:p w:rsidR="008A0AB4" w:rsidRDefault="002664A3">
      <w:pPr>
        <w:numPr>
          <w:ilvl w:val="0"/>
          <w:numId w:val="1"/>
        </w:numPr>
        <w:ind w:hanging="226"/>
      </w:pPr>
      <w:r>
        <w:rPr>
          <w:b/>
        </w:rPr>
        <w:t>Wyżywienie:</w:t>
      </w:r>
      <w:r>
        <w:t xml:space="preserve"> 10 śniadań, 10 obiadów i 10 kolacji w formie serwowanej,  </w:t>
      </w:r>
    </w:p>
    <w:p w:rsidR="008A0AB4" w:rsidRDefault="002664A3">
      <w:pPr>
        <w:numPr>
          <w:ilvl w:val="0"/>
          <w:numId w:val="1"/>
        </w:numPr>
        <w:ind w:hanging="226"/>
      </w:pPr>
      <w:r>
        <w:t>Badania i konsultacje lekarskie w dniu</w:t>
      </w:r>
      <w:r>
        <w:t xml:space="preserve"> przyjazdu,  </w:t>
      </w:r>
    </w:p>
    <w:p w:rsidR="008A0AB4" w:rsidRDefault="002664A3">
      <w:pPr>
        <w:numPr>
          <w:ilvl w:val="0"/>
          <w:numId w:val="1"/>
        </w:numPr>
        <w:ind w:hanging="226"/>
      </w:pPr>
      <w:r>
        <w:t xml:space="preserve">Na wniosek lekarza prowadzącego dodatkowe bezpłatne konsultacje specjalistów: urologa, </w:t>
      </w:r>
      <w:proofErr w:type="spellStart"/>
      <w:r>
        <w:t>seksopatologa</w:t>
      </w:r>
      <w:proofErr w:type="spellEnd"/>
      <w:r>
        <w:t xml:space="preserve">, ginekologa, kardiologa, endokrynologa, otolaryngologa, dermatologa, chirurga, okulisty, neuropatologa, gastroenterologa, pulmonologa, </w:t>
      </w:r>
      <w:proofErr w:type="spellStart"/>
      <w:r>
        <w:t>dietol</w:t>
      </w:r>
      <w:r>
        <w:t>oga</w:t>
      </w:r>
      <w:proofErr w:type="spellEnd"/>
      <w:r>
        <w:t xml:space="preserve">, internisty,  </w:t>
      </w:r>
    </w:p>
    <w:p w:rsidR="008A0AB4" w:rsidRDefault="002664A3">
      <w:pPr>
        <w:numPr>
          <w:ilvl w:val="0"/>
          <w:numId w:val="1"/>
        </w:numPr>
        <w:ind w:hanging="226"/>
      </w:pPr>
      <w:r>
        <w:t>8 dni zabiegowych, w tym do 6 zabiegów dziennie w zależności od wskazań lekarza: masaż ręczny, prysznic cyrkularny, kąpiele mineralne, ziołowe, perłowe, wanny wirowe do ma</w:t>
      </w:r>
      <w:r w:rsidR="008C0E36">
        <w:t>sażu kończyn górnych i dolnych,</w:t>
      </w:r>
      <w:bookmarkStart w:id="0" w:name="_GoBack"/>
      <w:bookmarkEnd w:id="0"/>
      <w:r>
        <w:t xml:space="preserve"> zabieg fizjoterapeutyczne, gimnastyka lecznicza w basenie, lecznicze gliny (borowiny) ozokeryt, inhalacje, aromatoterapia, zraszanie jelita grubego wodą mineralną RG-5, tampony </w:t>
      </w:r>
      <w:proofErr w:type="spellStart"/>
      <w:r>
        <w:t>rektalne</w:t>
      </w:r>
      <w:proofErr w:type="spellEnd"/>
      <w:r>
        <w:t>, instalacje pęc</w:t>
      </w:r>
      <w:r>
        <w:t xml:space="preserve">herza moczowego, siłownia,  </w:t>
      </w:r>
      <w:r>
        <w:rPr>
          <w:rFonts w:ascii="Trebuchet MS" w:eastAsia="Trebuchet MS" w:hAnsi="Trebuchet MS" w:cs="Trebuchet MS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Badania w cenie:</w:t>
      </w:r>
      <w:r>
        <w:t xml:space="preserve"> podstawowe badania krwi, krwi na cukier, mocz, EKG,  </w:t>
      </w:r>
      <w:r>
        <w:rPr>
          <w:rFonts w:ascii="Trebuchet MS" w:eastAsia="Trebuchet MS" w:hAnsi="Trebuchet MS" w:cs="Trebuchet MS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Wieczorek integracyjny</w:t>
      </w:r>
      <w:r>
        <w:t xml:space="preserve"> w regionalnej restauracji z muzyką na żywo.  </w:t>
      </w:r>
      <w:r>
        <w:rPr>
          <w:rFonts w:ascii="Trebuchet MS" w:eastAsia="Trebuchet MS" w:hAnsi="Trebuchet MS" w:cs="Trebuchet MS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Wycieczka autokarowa</w:t>
      </w:r>
      <w:r>
        <w:t xml:space="preserve"> do Drohobycza i Borysławia  </w:t>
      </w:r>
    </w:p>
    <w:p w:rsidR="008A0AB4" w:rsidRDefault="002664A3">
      <w:pPr>
        <w:ind w:left="22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Dostęp do wody mineralnej według</w:t>
      </w:r>
      <w:r>
        <w:t xml:space="preserve"> zaleceń lekarza: </w:t>
      </w:r>
      <w:proofErr w:type="spellStart"/>
      <w:r>
        <w:t>Naftusia</w:t>
      </w:r>
      <w:proofErr w:type="spellEnd"/>
      <w:r>
        <w:t xml:space="preserve">, Maria,  </w:t>
      </w:r>
    </w:p>
    <w:p w:rsidR="008A0AB4" w:rsidRDefault="002664A3">
      <w:pPr>
        <w:numPr>
          <w:ilvl w:val="0"/>
          <w:numId w:val="2"/>
        </w:numPr>
        <w:ind w:hanging="226"/>
      </w:pPr>
      <w:r>
        <w:t xml:space="preserve">Przejazd autokarem z miejsca zbiórki grupy do Truskawca i na trasie powrotnej (klimatyzacja, WC, DVD, barek),  </w:t>
      </w:r>
    </w:p>
    <w:p w:rsidR="008A0AB4" w:rsidRDefault="002664A3">
      <w:pPr>
        <w:numPr>
          <w:ilvl w:val="0"/>
          <w:numId w:val="2"/>
        </w:numPr>
        <w:ind w:hanging="226"/>
      </w:pPr>
      <w:r>
        <w:t xml:space="preserve">Opieka pilota/rezydenta w trakcie przejazdu oraz rezydenta podczas trwania turnusu,  </w:t>
      </w:r>
    </w:p>
    <w:p w:rsidR="008A0AB4" w:rsidRDefault="002664A3">
      <w:pPr>
        <w:numPr>
          <w:ilvl w:val="0"/>
          <w:numId w:val="2"/>
        </w:numPr>
        <w:ind w:hanging="226"/>
      </w:pPr>
      <w:r>
        <w:rPr>
          <w:b/>
        </w:rPr>
        <w:t>Wycieczka turystyczna</w:t>
      </w:r>
      <w:r>
        <w:t xml:space="preserve"> z przewodnikiem po Truskawcu,  </w:t>
      </w:r>
    </w:p>
    <w:p w:rsidR="008A0AB4" w:rsidRDefault="002664A3">
      <w:pPr>
        <w:numPr>
          <w:ilvl w:val="0"/>
          <w:numId w:val="2"/>
        </w:numPr>
        <w:ind w:hanging="226"/>
      </w:pPr>
      <w:r>
        <w:t xml:space="preserve">Ubezpieczenie KL do kwoty 10 000 Euro, NNW: NWI do 15 000 PLN + NWS do kwoty 15 000 PLN – ubezpieczenie obejmuje bagaż do kwoty 1 000 PL </w:t>
      </w:r>
    </w:p>
    <w:p w:rsidR="008C0E36" w:rsidRDefault="008C0E36" w:rsidP="008C0E36">
      <w:pPr>
        <w:ind w:left="439" w:firstLine="0"/>
      </w:pPr>
    </w:p>
    <w:p w:rsidR="008C0E36" w:rsidRPr="008C0E36" w:rsidRDefault="008C0E36" w:rsidP="008C0E36">
      <w:pPr>
        <w:ind w:left="439" w:firstLine="0"/>
      </w:pPr>
      <w:r w:rsidRPr="008C0E36">
        <w:rPr>
          <w:b/>
        </w:rPr>
        <w:t>Szczegóły w siedzibie ZZG w Polsce  - zapraszamy</w:t>
      </w:r>
      <w:r w:rsidRPr="008C0E36">
        <w:t>.</w:t>
      </w:r>
    </w:p>
    <w:sectPr w:rsidR="008C0E36" w:rsidRPr="008C0E36">
      <w:pgSz w:w="11906" w:h="16838"/>
      <w:pgMar w:top="709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F2A8B"/>
    <w:multiLevelType w:val="hybridMultilevel"/>
    <w:tmpl w:val="A67A03F2"/>
    <w:lvl w:ilvl="0" w:tplc="C332FB48">
      <w:start w:val="1"/>
      <w:numFmt w:val="bullet"/>
      <w:lvlText w:val="•"/>
      <w:lvlJc w:val="left"/>
      <w:pPr>
        <w:ind w:left="4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C6246">
      <w:start w:val="1"/>
      <w:numFmt w:val="bullet"/>
      <w:lvlText w:val="o"/>
      <w:lvlJc w:val="left"/>
      <w:pPr>
        <w:ind w:left="13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4A4FE">
      <w:start w:val="1"/>
      <w:numFmt w:val="bullet"/>
      <w:lvlText w:val="▪"/>
      <w:lvlJc w:val="left"/>
      <w:pPr>
        <w:ind w:left="20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C89E0">
      <w:start w:val="1"/>
      <w:numFmt w:val="bullet"/>
      <w:lvlText w:val="•"/>
      <w:lvlJc w:val="left"/>
      <w:pPr>
        <w:ind w:left="27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06FBE">
      <w:start w:val="1"/>
      <w:numFmt w:val="bullet"/>
      <w:lvlText w:val="o"/>
      <w:lvlJc w:val="left"/>
      <w:pPr>
        <w:ind w:left="34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C3FD4">
      <w:start w:val="1"/>
      <w:numFmt w:val="bullet"/>
      <w:lvlText w:val="▪"/>
      <w:lvlJc w:val="left"/>
      <w:pPr>
        <w:ind w:left="41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28A0C">
      <w:start w:val="1"/>
      <w:numFmt w:val="bullet"/>
      <w:lvlText w:val="•"/>
      <w:lvlJc w:val="left"/>
      <w:pPr>
        <w:ind w:left="49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ADD2">
      <w:start w:val="1"/>
      <w:numFmt w:val="bullet"/>
      <w:lvlText w:val="o"/>
      <w:lvlJc w:val="left"/>
      <w:pPr>
        <w:ind w:left="56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AD106">
      <w:start w:val="1"/>
      <w:numFmt w:val="bullet"/>
      <w:lvlText w:val="▪"/>
      <w:lvlJc w:val="left"/>
      <w:pPr>
        <w:ind w:left="63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AD2000"/>
    <w:multiLevelType w:val="hybridMultilevel"/>
    <w:tmpl w:val="BCB648BA"/>
    <w:lvl w:ilvl="0" w:tplc="84BA7C2A">
      <w:start w:val="1"/>
      <w:numFmt w:val="bullet"/>
      <w:lvlText w:val="•"/>
      <w:lvlJc w:val="left"/>
      <w:pPr>
        <w:ind w:left="4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44516">
      <w:start w:val="1"/>
      <w:numFmt w:val="bullet"/>
      <w:lvlText w:val="o"/>
      <w:lvlJc w:val="left"/>
      <w:pPr>
        <w:ind w:left="13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6AE94">
      <w:start w:val="1"/>
      <w:numFmt w:val="bullet"/>
      <w:lvlText w:val="▪"/>
      <w:lvlJc w:val="left"/>
      <w:pPr>
        <w:ind w:left="20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054A6">
      <w:start w:val="1"/>
      <w:numFmt w:val="bullet"/>
      <w:lvlText w:val="•"/>
      <w:lvlJc w:val="left"/>
      <w:pPr>
        <w:ind w:left="27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D0E2">
      <w:start w:val="1"/>
      <w:numFmt w:val="bullet"/>
      <w:lvlText w:val="o"/>
      <w:lvlJc w:val="left"/>
      <w:pPr>
        <w:ind w:left="34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427A2">
      <w:start w:val="1"/>
      <w:numFmt w:val="bullet"/>
      <w:lvlText w:val="▪"/>
      <w:lvlJc w:val="left"/>
      <w:pPr>
        <w:ind w:left="41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8248E">
      <w:start w:val="1"/>
      <w:numFmt w:val="bullet"/>
      <w:lvlText w:val="•"/>
      <w:lvlJc w:val="left"/>
      <w:pPr>
        <w:ind w:left="49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A9616">
      <w:start w:val="1"/>
      <w:numFmt w:val="bullet"/>
      <w:lvlText w:val="o"/>
      <w:lvlJc w:val="left"/>
      <w:pPr>
        <w:ind w:left="56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81542">
      <w:start w:val="1"/>
      <w:numFmt w:val="bullet"/>
      <w:lvlText w:val="▪"/>
      <w:lvlJc w:val="left"/>
      <w:pPr>
        <w:ind w:left="63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B4"/>
    <w:rsid w:val="002664A3"/>
    <w:rsid w:val="008A0AB4"/>
    <w:rsid w:val="008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1EA9-4847-4E10-8957-BFBF682A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49" w:lineRule="auto"/>
      <w:ind w:left="238" w:hanging="10"/>
      <w:jc w:val="both"/>
    </w:pPr>
    <w:rPr>
      <w:rFonts w:ascii="Tahoma" w:eastAsia="Tahoma" w:hAnsi="Tahoma" w:cs="Tahom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ahoma" w:eastAsia="Tahoma" w:hAnsi="Tahoma" w:cs="Tahoma"/>
      <w:b/>
      <w:color w:val="000000"/>
      <w:sz w:val="8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Trebuchet MS" w:eastAsia="Trebuchet MS" w:hAnsi="Trebuchet MS" w:cs="Trebuchet MS"/>
      <w:b/>
      <w:color w:val="00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72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8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36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MariolaMiodonska</cp:lastModifiedBy>
  <cp:revision>3</cp:revision>
  <cp:lastPrinted>2019-06-17T06:12:00Z</cp:lastPrinted>
  <dcterms:created xsi:type="dcterms:W3CDTF">2019-06-17T06:13:00Z</dcterms:created>
  <dcterms:modified xsi:type="dcterms:W3CDTF">2019-06-17T06:13:00Z</dcterms:modified>
</cp:coreProperties>
</file>